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补（缓）考成绩录入操作说明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一、教师登录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1.登录方式一：校内教师通过校园网主页上快速链接“智能校园”，登录综合业务平台，点击“教务系统”进入。</w:t>
      </w:r>
    </w:p>
    <w:p>
      <w:pPr>
        <w:spacing w:line="360" w:lineRule="auto"/>
        <w:ind w:firstLine="411" w:firstLineChars="196"/>
        <w:jc w:val="left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4911090" cy="1283970"/>
            <wp:effectExtent l="19050" t="19050" r="3810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4"/>
                    <a:srcRect t="22043"/>
                    <a:stretch>
                      <a:fillRect/>
                    </a:stretch>
                  </pic:blipFill>
                  <pic:spPr>
                    <a:xfrm>
                      <a:off x="0" y="0"/>
                      <a:ext cx="4911090" cy="1283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登录方式二：校外兼职教师通过教务系统登录（校园网主页——快速链接——教务系统），用户名为10位长工号（教师工号可到各开课部门查询），初始密码为身份证号码后6位，进入后可根据系统提示或个人需要修改密码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此密码与成绩录入课程密码相同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napToGrid w:val="0"/>
        <w:spacing w:line="360" w:lineRule="auto"/>
        <w:ind w:firstLine="640" w:firstLineChars="200"/>
        <w:rPr>
          <w:rFonts w:ascii="宋体" w:hAnsi="宋体"/>
          <w:sz w:val="28"/>
          <w:szCs w:val="24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430530</wp:posOffset>
            </wp:positionV>
            <wp:extent cx="2506980" cy="1428750"/>
            <wp:effectExtent l="19050" t="19050" r="762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428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登陆教务系统后，统一选择“教师”角色。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drawing>
          <wp:inline distT="0" distB="0" distL="0" distR="0">
            <wp:extent cx="2844165" cy="1482090"/>
            <wp:effectExtent l="19050" t="19050" r="0" b="381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841" t="10591" r="6324" b="58298"/>
                    <a:stretch>
                      <a:fillRect/>
                    </a:stretch>
                  </pic:blipFill>
                  <pic:spPr>
                    <a:xfrm>
                      <a:off x="0" y="0"/>
                      <a:ext cx="2860139" cy="149041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二、成绩录入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1.成绩录入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430530</wp:posOffset>
            </wp:positionV>
            <wp:extent cx="3387090" cy="1863090"/>
            <wp:effectExtent l="19050" t="19050" r="3810" b="381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18630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点击“成绩”，选择“成绩录入（教师）”模块。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成绩录入【教师】界面后点击要录入补（缓）考成绩的教学班，请核查“成绩录入状态”是否是录入，“教学班人数”是否是补缓考人数、“课程信息”和“教学班组成”是否正确。若信息错误请及时与教务处教务科联系，信息处理正确后再进行成绩录入操作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核查信息无误后，确认下方显示的成绩录入起止时间，输入课程密码（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课程密码为教务系统登录密码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），点击确认，进入成绩录入界面。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2457450"/>
            <wp:effectExtent l="19050" t="1905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7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成绩录入界面后，点击左侧黄色部分，教师可随时查看百分制成绩各成绩段学生比例饼状图。成绩录入页面左上角可自行设定保存时间，系统将根据设定时间自动保存成绩，也可直接点击右上角“保存”按钮。点击“总评转换成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选项选择百分制，设置补考总评成绩级制。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18364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drawing>
          <wp:inline distT="0" distB="0" distL="0" distR="0">
            <wp:extent cx="4504690" cy="1962150"/>
            <wp:effectExtent l="19050" t="1905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1597" cy="1973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设置好后进行成绩录入，补考（缓考）总评由平时成绩和补考成绩两部分组成，平时成绩按照期末总评成绩中平时成绩及比例计入。成绩按百分制在“补考（缓考）”列</w:t>
      </w:r>
      <w:r>
        <w:rPr>
          <w:rFonts w:hint="eastAsia" w:ascii="仿宋" w:hAnsi="仿宋" w:eastAsia="仿宋"/>
          <w:color w:val="FF0000"/>
          <w:sz w:val="32"/>
          <w:szCs w:val="32"/>
        </w:rPr>
        <w:t>录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入补考卷面实际成绩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超过6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分的补考（缓考）成绩“总评”自动以6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记入，低于6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分补考（缓考）成绩“总评”系统核算平时成绩后显示最终成绩。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录入成绩时，总评不及格的成绩将自动显示为红色。“缺考”、“作弊”、“违纪”请在备注中选择录入，补考成绩自动变灰不需录入。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1095375"/>
            <wp:effectExtent l="19050" t="1905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5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2.成绩导入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成绩也可用</w:t>
      </w:r>
      <w:r>
        <w:rPr>
          <w:rFonts w:ascii="仿宋_GB2312" w:hAnsi="仿宋_GB2312" w:eastAsia="仿宋_GB2312" w:cs="仿宋_GB2312"/>
          <w:sz w:val="32"/>
          <w:szCs w:val="32"/>
        </w:rPr>
        <w:t>E</w:t>
      </w:r>
      <w:r>
        <w:rPr>
          <w:rFonts w:hint="eastAsia" w:ascii="仿宋_GB2312" w:hAnsi="仿宋_GB2312" w:eastAsia="仿宋_GB2312" w:cs="仿宋_GB2312"/>
          <w:sz w:val="32"/>
          <w:szCs w:val="32"/>
        </w:rPr>
        <w:t>xcel导入的方式，点击成绩录入页面右上角“下载模板”下载Excel模板。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2266950"/>
            <wp:effectExtent l="19050" t="1905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在Excel模板中按提示要求，在补考列按百分制输入成绩，若为“缺考”、“作弊”、“违纪”，在备注列对应选择。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1746250"/>
            <wp:effectExtent l="19050" t="19050" r="2540" b="635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6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</w:t>
      </w:r>
      <w:r>
        <w:rPr>
          <w:rFonts w:ascii="仿宋_GB2312" w:hAnsi="仿宋_GB2312" w:eastAsia="仿宋_GB2312" w:cs="仿宋_GB2312"/>
          <w:sz w:val="32"/>
          <w:szCs w:val="32"/>
        </w:rPr>
        <w:t>XCEL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填写完成后，点击成绩录入页面“导入”，选择成绩导入方式为“覆盖”，选择相应文件，点击“确定”进行成绩导入。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052060" cy="208724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4588" cy="209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当页面弹出“成功提示”后方为成绩导入成功，成绩导入后请核查成绩录入页面成绩是否正确。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2586990" cy="1482725"/>
            <wp:effectExtent l="19050" t="19050" r="3810" b="31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0586" cy="14966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</w:t>
      </w:r>
      <w:r>
        <w:rPr>
          <w:rFonts w:hint="eastAsia" w:ascii="黑体" w:hAnsi="黑体" w:eastAsia="黑体"/>
          <w:sz w:val="32"/>
          <w:szCs w:val="32"/>
        </w:rPr>
        <w:t>、成绩提交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成绩录入结束后，请仔细核对有无错误，核对无误后点击“提交”，成绩提交后将无法进行成绩修改。（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注意：当系统弹出提交成功，成绩录入栏成绩无法改动时，才算成绩提交成功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360" w:lineRule="auto"/>
        <w:jc w:val="center"/>
        <w:rPr>
          <w:rFonts w:ascii="仿宋" w:hAnsi="仿宋" w:eastAsia="仿宋"/>
          <w:b/>
          <w:color w:val="FF0000"/>
          <w:sz w:val="28"/>
          <w:szCs w:val="28"/>
        </w:rPr>
      </w:pPr>
      <w:r>
        <w:drawing>
          <wp:inline distT="0" distB="0" distL="0" distR="0">
            <wp:extent cx="2594610" cy="1308735"/>
            <wp:effectExtent l="19050" t="19050" r="0" b="571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16089" cy="13201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成绩提交后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绩录入状态将显示为“待审核”，教师点击“待审核”可查看审核流转状态。审核未通过课程成绩将自动退回至保存状态。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864870"/>
            <wp:effectExtent l="19050" t="1905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4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</w:t>
      </w:r>
      <w:r>
        <w:rPr>
          <w:rFonts w:hint="eastAsia" w:ascii="黑体" w:hAnsi="黑体" w:eastAsia="黑体"/>
          <w:sz w:val="32"/>
          <w:szCs w:val="32"/>
        </w:rPr>
        <w:t>、补考成绩登记表打印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成绩录入状态显示为“审核通过”后，教师点击教学班进入成绩录入页面，点击“打印”，补考成绩登记表窗口将会弹出，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若没有弹出请设置浏览器“解除窗口弹出”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852805"/>
            <wp:effectExtent l="19050" t="19050" r="2540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2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在弹出的补考成绩登记表窗口右上角点击“打印”，选择“打印（客户端）”直接网页端打印。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866775"/>
            <wp:effectExtent l="19050" t="19050" r="254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或在弹出的补考成绩登记表窗口右上角点击“输出”，可选择</w:t>
      </w:r>
      <w:r>
        <w:rPr>
          <w:rFonts w:ascii="仿宋_GB2312" w:hAnsi="仿宋_GB2312" w:eastAsia="仿宋_GB2312" w:cs="仿宋_GB2312"/>
          <w:sz w:val="32"/>
          <w:szCs w:val="32"/>
        </w:rPr>
        <w:t>PDF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WORD</w:t>
      </w:r>
      <w:r>
        <w:rPr>
          <w:rFonts w:hint="eastAsia" w:ascii="仿宋_GB2312" w:hAnsi="仿宋_GB2312" w:eastAsia="仿宋_GB2312" w:cs="仿宋_GB2312"/>
          <w:sz w:val="32"/>
          <w:szCs w:val="32"/>
        </w:rPr>
        <w:t>输出保存打印。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773430"/>
            <wp:effectExtent l="19050" t="19050" r="2540" b="762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3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注意：为保证成绩预警及时下发，请各二级学院尽快完成试卷评阅工作，并于考试结束后录入成绩。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-2</w:t>
      </w:r>
      <w:r>
        <w:rPr>
          <w:rFonts w:ascii="仿宋_GB2312" w:hAnsi="仿宋_GB2312" w:eastAsia="仿宋_GB2312" w:cs="仿宋_GB2312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学年第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学期学生补（缓）考成绩录入</w:t>
      </w:r>
      <w:r>
        <w:rPr>
          <w:rFonts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：3月9日14:00—3月12日10:00,成绩登记表于3月14日15:00前交教务处教务科。如有疑问，请与教务处达西亚老师联系，8695（内线） 86212189（外线）。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k5OTkxODQzN2M1ZGU5ZTFhNmRiZWY2MGM3MGNmOTUifQ=="/>
  </w:docVars>
  <w:rsids>
    <w:rsidRoot w:val="00D81DAD"/>
    <w:rsid w:val="000007DE"/>
    <w:rsid w:val="00001663"/>
    <w:rsid w:val="0002242C"/>
    <w:rsid w:val="00025AFF"/>
    <w:rsid w:val="000606E9"/>
    <w:rsid w:val="000906B1"/>
    <w:rsid w:val="000931FF"/>
    <w:rsid w:val="0009451C"/>
    <w:rsid w:val="00097B06"/>
    <w:rsid w:val="000C3EBA"/>
    <w:rsid w:val="000E66D5"/>
    <w:rsid w:val="00134CDC"/>
    <w:rsid w:val="001458DE"/>
    <w:rsid w:val="001829CF"/>
    <w:rsid w:val="00184358"/>
    <w:rsid w:val="00196B2E"/>
    <w:rsid w:val="001B52EC"/>
    <w:rsid w:val="001B56B6"/>
    <w:rsid w:val="001C53C1"/>
    <w:rsid w:val="001C765D"/>
    <w:rsid w:val="001D5515"/>
    <w:rsid w:val="001E06CF"/>
    <w:rsid w:val="001E2A43"/>
    <w:rsid w:val="00246766"/>
    <w:rsid w:val="002471FD"/>
    <w:rsid w:val="002724F3"/>
    <w:rsid w:val="002745E2"/>
    <w:rsid w:val="002A578A"/>
    <w:rsid w:val="00300B72"/>
    <w:rsid w:val="00312907"/>
    <w:rsid w:val="003239F4"/>
    <w:rsid w:val="00335DF7"/>
    <w:rsid w:val="00351593"/>
    <w:rsid w:val="003826CD"/>
    <w:rsid w:val="00393665"/>
    <w:rsid w:val="003F1D72"/>
    <w:rsid w:val="004079A4"/>
    <w:rsid w:val="00411D63"/>
    <w:rsid w:val="00416766"/>
    <w:rsid w:val="00420C43"/>
    <w:rsid w:val="00431E11"/>
    <w:rsid w:val="00453758"/>
    <w:rsid w:val="00455809"/>
    <w:rsid w:val="004625AF"/>
    <w:rsid w:val="00486061"/>
    <w:rsid w:val="004A72DA"/>
    <w:rsid w:val="004B2AD9"/>
    <w:rsid w:val="004C07BF"/>
    <w:rsid w:val="004D1684"/>
    <w:rsid w:val="004D232E"/>
    <w:rsid w:val="004D74BB"/>
    <w:rsid w:val="004E22F2"/>
    <w:rsid w:val="004E77DF"/>
    <w:rsid w:val="004F4D2E"/>
    <w:rsid w:val="004F7A7D"/>
    <w:rsid w:val="00504BC8"/>
    <w:rsid w:val="00507C26"/>
    <w:rsid w:val="005119CE"/>
    <w:rsid w:val="00521799"/>
    <w:rsid w:val="00540278"/>
    <w:rsid w:val="00550D31"/>
    <w:rsid w:val="00565E47"/>
    <w:rsid w:val="005F124A"/>
    <w:rsid w:val="006009CC"/>
    <w:rsid w:val="00602EBF"/>
    <w:rsid w:val="00604A46"/>
    <w:rsid w:val="0061392A"/>
    <w:rsid w:val="00614008"/>
    <w:rsid w:val="00667359"/>
    <w:rsid w:val="00675A4E"/>
    <w:rsid w:val="00694E6D"/>
    <w:rsid w:val="006B1F3C"/>
    <w:rsid w:val="006B2057"/>
    <w:rsid w:val="006C51F0"/>
    <w:rsid w:val="006E4F1C"/>
    <w:rsid w:val="00707943"/>
    <w:rsid w:val="0071503D"/>
    <w:rsid w:val="00735657"/>
    <w:rsid w:val="00736624"/>
    <w:rsid w:val="00752A21"/>
    <w:rsid w:val="007547C1"/>
    <w:rsid w:val="00756D46"/>
    <w:rsid w:val="00757AB9"/>
    <w:rsid w:val="007750ED"/>
    <w:rsid w:val="00776EBE"/>
    <w:rsid w:val="007A7EC3"/>
    <w:rsid w:val="007B004E"/>
    <w:rsid w:val="007B7428"/>
    <w:rsid w:val="007C1503"/>
    <w:rsid w:val="007D487C"/>
    <w:rsid w:val="007D53BA"/>
    <w:rsid w:val="007F36AC"/>
    <w:rsid w:val="00822C31"/>
    <w:rsid w:val="008561BD"/>
    <w:rsid w:val="00875F46"/>
    <w:rsid w:val="0088237D"/>
    <w:rsid w:val="008B029B"/>
    <w:rsid w:val="008B2BEC"/>
    <w:rsid w:val="008B341C"/>
    <w:rsid w:val="008B5106"/>
    <w:rsid w:val="008C7C00"/>
    <w:rsid w:val="008F7BA2"/>
    <w:rsid w:val="009030BC"/>
    <w:rsid w:val="00904734"/>
    <w:rsid w:val="00912131"/>
    <w:rsid w:val="00946CFE"/>
    <w:rsid w:val="00965849"/>
    <w:rsid w:val="00967E97"/>
    <w:rsid w:val="00976CB1"/>
    <w:rsid w:val="009862D2"/>
    <w:rsid w:val="009907A6"/>
    <w:rsid w:val="009A085F"/>
    <w:rsid w:val="009C130F"/>
    <w:rsid w:val="009D2CDE"/>
    <w:rsid w:val="009D7D0F"/>
    <w:rsid w:val="009F1541"/>
    <w:rsid w:val="00A030DE"/>
    <w:rsid w:val="00A07451"/>
    <w:rsid w:val="00A2418E"/>
    <w:rsid w:val="00A33AE5"/>
    <w:rsid w:val="00A408F9"/>
    <w:rsid w:val="00A52F28"/>
    <w:rsid w:val="00A75202"/>
    <w:rsid w:val="00A85A8A"/>
    <w:rsid w:val="00A8794A"/>
    <w:rsid w:val="00AB56F8"/>
    <w:rsid w:val="00AC0B76"/>
    <w:rsid w:val="00AE721B"/>
    <w:rsid w:val="00AF0550"/>
    <w:rsid w:val="00B059A0"/>
    <w:rsid w:val="00B14ED3"/>
    <w:rsid w:val="00B21B12"/>
    <w:rsid w:val="00B32AE9"/>
    <w:rsid w:val="00B43500"/>
    <w:rsid w:val="00BB0854"/>
    <w:rsid w:val="00BB2DCE"/>
    <w:rsid w:val="00BC649E"/>
    <w:rsid w:val="00BE18E7"/>
    <w:rsid w:val="00BE4853"/>
    <w:rsid w:val="00BF57FC"/>
    <w:rsid w:val="00C07CC0"/>
    <w:rsid w:val="00C13049"/>
    <w:rsid w:val="00C24897"/>
    <w:rsid w:val="00C51721"/>
    <w:rsid w:val="00C56924"/>
    <w:rsid w:val="00C62342"/>
    <w:rsid w:val="00C75008"/>
    <w:rsid w:val="00C800DC"/>
    <w:rsid w:val="00C850AA"/>
    <w:rsid w:val="00CA2F9D"/>
    <w:rsid w:val="00CB5EF8"/>
    <w:rsid w:val="00CD2D52"/>
    <w:rsid w:val="00CD7AB7"/>
    <w:rsid w:val="00CE3356"/>
    <w:rsid w:val="00CE42B3"/>
    <w:rsid w:val="00D01A83"/>
    <w:rsid w:val="00D164D7"/>
    <w:rsid w:val="00D25120"/>
    <w:rsid w:val="00D31E5C"/>
    <w:rsid w:val="00D72708"/>
    <w:rsid w:val="00D7690A"/>
    <w:rsid w:val="00D81DAD"/>
    <w:rsid w:val="00D92F42"/>
    <w:rsid w:val="00D9596D"/>
    <w:rsid w:val="00DA567B"/>
    <w:rsid w:val="00DB4335"/>
    <w:rsid w:val="00DD0954"/>
    <w:rsid w:val="00E0405F"/>
    <w:rsid w:val="00E3103F"/>
    <w:rsid w:val="00E501D8"/>
    <w:rsid w:val="00E74364"/>
    <w:rsid w:val="00E8105D"/>
    <w:rsid w:val="00EA303A"/>
    <w:rsid w:val="00EA55B6"/>
    <w:rsid w:val="00EC7B6E"/>
    <w:rsid w:val="00ED1D61"/>
    <w:rsid w:val="00ED70C9"/>
    <w:rsid w:val="00EE2EFC"/>
    <w:rsid w:val="00EE7773"/>
    <w:rsid w:val="00EF4A42"/>
    <w:rsid w:val="00F00AC2"/>
    <w:rsid w:val="00F221DA"/>
    <w:rsid w:val="00F253D1"/>
    <w:rsid w:val="00F30755"/>
    <w:rsid w:val="00F47F80"/>
    <w:rsid w:val="00F52B0F"/>
    <w:rsid w:val="00F53494"/>
    <w:rsid w:val="00F566C1"/>
    <w:rsid w:val="00F56B48"/>
    <w:rsid w:val="00F7413A"/>
    <w:rsid w:val="00F83A7B"/>
    <w:rsid w:val="00F84497"/>
    <w:rsid w:val="00FE16A5"/>
    <w:rsid w:val="00FF05D1"/>
    <w:rsid w:val="00FF432D"/>
    <w:rsid w:val="25916663"/>
    <w:rsid w:val="709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批注框文本 字符"/>
    <w:basedOn w:val="6"/>
    <w:link w:val="2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223</Words>
  <Characters>1273</Characters>
  <Lines>10</Lines>
  <Paragraphs>2</Paragraphs>
  <TotalTime>0</TotalTime>
  <ScaleCrop>false</ScaleCrop>
  <LinksUpToDate>false</LinksUpToDate>
  <CharactersWithSpaces>1494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2018-12-14T01:41:00Z</dcterms:created>
  <dc:creator>Lenovo</dc:creator>
  <cp:lastModifiedBy>Administrator</cp:lastModifiedBy>
  <cp:lastPrinted>2024-03-05T06:34:25Z</cp:lastPrinted>
  <dcterms:modified xsi:type="dcterms:W3CDTF">2024-03-05T06:34:34Z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37177DAE151848F5B705103FC04A9304_12</vt:lpwstr>
  </property>
</Properties>
</file>